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lassicTitle"/>
        <w:tblW w:w="5000" w:type="pct"/>
        <w:tblLayout w:type="fixed"/>
        <w:tblLook w:val="04A0"/>
      </w:tblPr>
      <w:tblGrid>
        <w:gridCol w:w="10296"/>
      </w:tblGrid>
      <w:tr w:rsidR="0086196D" w:rsidTr="00453E9B">
        <w:trPr>
          <w:tblHeader/>
        </w:trPr>
        <w:tc>
          <w:tcPr>
            <w:tcW w:w="10080" w:type="dxa"/>
          </w:tcPr>
          <w:p w:rsidR="0086196D" w:rsidRDefault="00411E83">
            <w:pPr>
              <w:pStyle w:val="Title"/>
            </w:pPr>
            <w:r>
              <w:t xml:space="preserve">Minutes </w:t>
            </w:r>
            <w:r w:rsidR="00173C7A">
              <w:t xml:space="preserve">– </w:t>
            </w:r>
            <w:r w:rsidR="00DA7619">
              <w:t>PPG Meeting</w:t>
            </w:r>
          </w:p>
          <w:p w:rsidR="00173C7A" w:rsidRPr="00173C7A" w:rsidRDefault="00173C7A" w:rsidP="00173C7A"/>
        </w:tc>
      </w:tr>
    </w:tbl>
    <w:tbl>
      <w:tblPr>
        <w:tblStyle w:val="FormTable"/>
        <w:tblW w:w="5000" w:type="pct"/>
        <w:tblLook w:val="04A0"/>
      </w:tblPr>
      <w:tblGrid>
        <w:gridCol w:w="1736"/>
        <w:gridCol w:w="8488"/>
      </w:tblGrid>
      <w:tr w:rsidR="0086196D" w:rsidTr="00453E9B">
        <w:trPr>
          <w:cnfStyle w:val="100000000000"/>
        </w:trPr>
        <w:tc>
          <w:tcPr>
            <w:tcW w:w="1710" w:type="dxa"/>
            <w:tcMar>
              <w:top w:w="504" w:type="dxa"/>
            </w:tcMar>
          </w:tcPr>
          <w:p w:rsidR="0086196D" w:rsidRDefault="005B4FA4">
            <w: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:rsidR="0086196D" w:rsidRDefault="00173C7A">
            <w:r>
              <w:t>Room 2</w:t>
            </w:r>
          </w:p>
        </w:tc>
      </w:tr>
      <w:tr w:rsidR="0086196D" w:rsidTr="004C7AF6">
        <w:tc>
          <w:tcPr>
            <w:tcW w:w="1710" w:type="dxa"/>
          </w:tcPr>
          <w:p w:rsidR="0086196D" w:rsidRDefault="005B4FA4">
            <w:r>
              <w:t>Date:</w:t>
            </w:r>
          </w:p>
        </w:tc>
        <w:tc>
          <w:tcPr>
            <w:tcW w:w="8360" w:type="dxa"/>
          </w:tcPr>
          <w:p w:rsidR="0086196D" w:rsidRDefault="009524F7">
            <w:r>
              <w:t>12</w:t>
            </w:r>
            <w:r w:rsidRPr="009524F7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</w:tr>
      <w:tr w:rsidR="0086196D" w:rsidTr="004C7AF6">
        <w:tc>
          <w:tcPr>
            <w:tcW w:w="1710" w:type="dxa"/>
          </w:tcPr>
          <w:p w:rsidR="00E06C7E" w:rsidRDefault="00E06C7E">
            <w:r>
              <w:t>Time:</w:t>
            </w:r>
          </w:p>
          <w:p w:rsidR="0086196D" w:rsidRDefault="00E06C7E" w:rsidP="00E06C7E">
            <w:r>
              <w:t>Present</w:t>
            </w:r>
            <w:r w:rsidR="005B4FA4">
              <w:t>:</w:t>
            </w:r>
          </w:p>
        </w:tc>
        <w:tc>
          <w:tcPr>
            <w:tcW w:w="8360" w:type="dxa"/>
          </w:tcPr>
          <w:p w:rsidR="00E06C7E" w:rsidRDefault="00F56054" w:rsidP="00E06C7E">
            <w:r>
              <w:t>1</w:t>
            </w:r>
            <w:r w:rsidR="009524F7">
              <w:t>1.30am</w:t>
            </w:r>
          </w:p>
          <w:p w:rsidR="00E06C7E" w:rsidRDefault="009524F7" w:rsidP="009524F7">
            <w:r>
              <w:t>Margaret Allan,</w:t>
            </w:r>
            <w:r w:rsidR="00E06C7E">
              <w:t xml:space="preserve"> Carole Simpson, Dr Ofoegbu, Fiona Gormley</w:t>
            </w:r>
            <w:r w:rsidR="00DA47D2">
              <w:t>, Practice Manager</w:t>
            </w:r>
          </w:p>
        </w:tc>
      </w:tr>
    </w:tbl>
    <w:p w:rsidR="009524F7" w:rsidRPr="009524F7" w:rsidRDefault="009524F7" w:rsidP="009524F7">
      <w:pPr>
        <w:pStyle w:val="Heading2"/>
        <w:numPr>
          <w:ilvl w:val="0"/>
          <w:numId w:val="0"/>
        </w:numPr>
        <w:ind w:left="576"/>
      </w:pPr>
    </w:p>
    <w:p w:rsidR="009524F7" w:rsidRPr="009524F7" w:rsidRDefault="009524F7" w:rsidP="0049142A">
      <w:pPr>
        <w:pStyle w:val="ListParagraph"/>
        <w:numPr>
          <w:ilvl w:val="0"/>
          <w:numId w:val="19"/>
        </w:numPr>
      </w:pPr>
      <w:r>
        <w:t>Apologies – Wendy Thomson</w:t>
      </w:r>
    </w:p>
    <w:p w:rsidR="009524F7" w:rsidRPr="009524F7" w:rsidRDefault="009524F7" w:rsidP="009524F7">
      <w:pPr>
        <w:pStyle w:val="ListParagraph"/>
      </w:pPr>
    </w:p>
    <w:p w:rsidR="0049142A" w:rsidRDefault="00411E83" w:rsidP="0049142A">
      <w:pPr>
        <w:pStyle w:val="ListParagraph"/>
        <w:numPr>
          <w:ilvl w:val="0"/>
          <w:numId w:val="19"/>
        </w:numPr>
      </w:pPr>
      <w:r w:rsidRPr="009524F7">
        <w:rPr>
          <w:u w:val="single"/>
        </w:rPr>
        <w:t>Approval</w:t>
      </w:r>
      <w:r w:rsidR="00F56054" w:rsidRPr="009524F7">
        <w:rPr>
          <w:u w:val="single"/>
        </w:rPr>
        <w:t xml:space="preserve"> of previou</w:t>
      </w:r>
      <w:r w:rsidRPr="009524F7">
        <w:rPr>
          <w:u w:val="single"/>
        </w:rPr>
        <w:t>s minutes</w:t>
      </w:r>
      <w:r w:rsidR="009524F7">
        <w:t xml:space="preserve"> – update from the previous minutes was as follows:</w:t>
      </w:r>
    </w:p>
    <w:p w:rsidR="00D34477" w:rsidRDefault="00D34477" w:rsidP="00D34477">
      <w:pPr>
        <w:pStyle w:val="ListParagraph"/>
      </w:pPr>
    </w:p>
    <w:p w:rsidR="009524F7" w:rsidRDefault="00651D55" w:rsidP="00651D55">
      <w:pPr>
        <w:pStyle w:val="ListParagraph"/>
        <w:numPr>
          <w:ilvl w:val="0"/>
          <w:numId w:val="21"/>
        </w:numPr>
        <w:rPr>
          <w:u w:val="single"/>
        </w:rPr>
      </w:pPr>
      <w:r>
        <w:rPr>
          <w:u w:val="single"/>
        </w:rPr>
        <w:t xml:space="preserve">Suggestion box </w:t>
      </w:r>
      <w:r>
        <w:t>– this is now sitting in the waiting room.   So far there have been four comments – all regarding the appointment system/availability of Dr Dixon.  As previously discussed, it is impossible to have a system which everyone is happy with.  Dr Dixon is only one person and cannot produce any more appointments.</w:t>
      </w:r>
    </w:p>
    <w:p w:rsidR="009524F7" w:rsidRPr="009524F7" w:rsidRDefault="009524F7" w:rsidP="009524F7">
      <w:pPr>
        <w:pStyle w:val="ListParagraph"/>
        <w:rPr>
          <w:u w:val="single"/>
        </w:rPr>
      </w:pPr>
    </w:p>
    <w:p w:rsidR="009F462B" w:rsidRPr="0049142A" w:rsidRDefault="00F56054" w:rsidP="00651D55">
      <w:pPr>
        <w:pStyle w:val="ListParagraph"/>
        <w:numPr>
          <w:ilvl w:val="0"/>
          <w:numId w:val="21"/>
        </w:numPr>
        <w:rPr>
          <w:u w:val="single"/>
        </w:rPr>
      </w:pPr>
      <w:r w:rsidRPr="0049142A">
        <w:rPr>
          <w:u w:val="single"/>
        </w:rPr>
        <w:t>Flu clinic</w:t>
      </w:r>
      <w:r w:rsidR="0049142A">
        <w:t xml:space="preserve"> – </w:t>
      </w:r>
      <w:r w:rsidR="009524F7">
        <w:t>well attended again this year at the Fountain.  Thank you to everyone for spreading the word and distributing posters.</w:t>
      </w:r>
      <w:r w:rsidR="0049142A">
        <w:t xml:space="preserve"> </w:t>
      </w:r>
    </w:p>
    <w:p w:rsidR="00F56054" w:rsidRDefault="00F56054" w:rsidP="00F56054">
      <w:pPr>
        <w:pStyle w:val="ListParagraph"/>
      </w:pPr>
    </w:p>
    <w:p w:rsidR="00F56054" w:rsidRPr="0049142A" w:rsidRDefault="00F56054" w:rsidP="00651D55">
      <w:pPr>
        <w:pStyle w:val="ListParagraph"/>
        <w:numPr>
          <w:ilvl w:val="0"/>
          <w:numId w:val="21"/>
        </w:numPr>
        <w:rPr>
          <w:u w:val="single"/>
        </w:rPr>
      </w:pPr>
      <w:r w:rsidRPr="0049142A">
        <w:rPr>
          <w:u w:val="single"/>
        </w:rPr>
        <w:t>Text messaging</w:t>
      </w:r>
      <w:r w:rsidR="0049142A">
        <w:t xml:space="preserve"> </w:t>
      </w:r>
      <w:r w:rsidR="003E0388">
        <w:t>–</w:t>
      </w:r>
      <w:r w:rsidR="0049142A">
        <w:t xml:space="preserve"> </w:t>
      </w:r>
      <w:r w:rsidR="009524F7">
        <w:t>the Surgery has now started using this service to remind people about appointments as well as advise when annual reviews are due.</w:t>
      </w:r>
    </w:p>
    <w:p w:rsidR="00F56054" w:rsidRDefault="00F56054" w:rsidP="00F56054">
      <w:pPr>
        <w:pStyle w:val="ListParagraph"/>
      </w:pPr>
    </w:p>
    <w:p w:rsidR="00651D55" w:rsidRPr="00651D55" w:rsidRDefault="00651D55" w:rsidP="00651D55">
      <w:pPr>
        <w:pStyle w:val="ListParagraph"/>
        <w:numPr>
          <w:ilvl w:val="0"/>
          <w:numId w:val="19"/>
        </w:numPr>
        <w:rPr>
          <w:u w:val="single"/>
        </w:rPr>
      </w:pPr>
      <w:r>
        <w:rPr>
          <w:u w:val="single"/>
        </w:rPr>
        <w:t>Recruitment of ANP</w:t>
      </w:r>
      <w:r>
        <w:t xml:space="preserve"> – we have an Advanced Nurse Practitioner who will be starting on 26</w:t>
      </w:r>
      <w:r w:rsidRPr="00651D55">
        <w:rPr>
          <w:vertAlign w:val="superscript"/>
        </w:rPr>
        <w:t>th</w:t>
      </w:r>
      <w:r>
        <w:t xml:space="preserve"> February.  Her main role will be to do the triage calls and see patients within her remit who require same day appointments (e.g. chest infection, sore throat, earache etc.)</w:t>
      </w:r>
    </w:p>
    <w:p w:rsidR="00651D55" w:rsidRPr="00651D55" w:rsidRDefault="00651D55" w:rsidP="00651D55">
      <w:pPr>
        <w:pStyle w:val="ListParagraph"/>
        <w:rPr>
          <w:u w:val="single"/>
        </w:rPr>
      </w:pPr>
    </w:p>
    <w:p w:rsidR="00651D55" w:rsidRPr="00651D55" w:rsidRDefault="00651D55" w:rsidP="00651D55">
      <w:pPr>
        <w:pStyle w:val="ListParagraph"/>
        <w:numPr>
          <w:ilvl w:val="0"/>
          <w:numId w:val="19"/>
        </w:numPr>
        <w:rPr>
          <w:u w:val="single"/>
        </w:rPr>
      </w:pPr>
      <w:r w:rsidRPr="006D70D4">
        <w:rPr>
          <w:u w:val="single"/>
        </w:rPr>
        <w:t>New members</w:t>
      </w:r>
      <w:r>
        <w:t xml:space="preserve"> – there is one new member to the group – Wendy Thomson.  Unfortunately she was unable to attend today but hopes to be at the next meeting.</w:t>
      </w:r>
    </w:p>
    <w:p w:rsidR="00651D55" w:rsidRPr="00651D55" w:rsidRDefault="00651D55" w:rsidP="00651D55">
      <w:pPr>
        <w:pStyle w:val="ListParagraph"/>
        <w:rPr>
          <w:u w:val="single"/>
        </w:rPr>
      </w:pPr>
    </w:p>
    <w:p w:rsidR="00651D55" w:rsidRPr="00651D55" w:rsidRDefault="00651D55" w:rsidP="00651D55">
      <w:pPr>
        <w:pStyle w:val="ListParagraph"/>
        <w:rPr>
          <w:u w:val="single"/>
        </w:rPr>
      </w:pPr>
    </w:p>
    <w:p w:rsidR="00651D55" w:rsidRPr="00651D55" w:rsidRDefault="00651D55" w:rsidP="00651D55">
      <w:pPr>
        <w:rPr>
          <w:u w:val="single"/>
        </w:rPr>
      </w:pPr>
    </w:p>
    <w:p w:rsidR="00651D55" w:rsidRPr="00651D55" w:rsidRDefault="00651D55" w:rsidP="00651D55">
      <w:pPr>
        <w:pStyle w:val="ListParagraph"/>
      </w:pPr>
    </w:p>
    <w:p w:rsidR="00B96A6B" w:rsidRDefault="00B96A6B" w:rsidP="00B96A6B">
      <w:pPr>
        <w:pStyle w:val="ListParagraph"/>
      </w:pPr>
    </w:p>
    <w:sectPr w:rsidR="00B96A6B" w:rsidSect="00A470D0">
      <w:footerReference w:type="defaul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C6" w:rsidRDefault="00FE08C6">
      <w:pPr>
        <w:spacing w:after="0" w:line="240" w:lineRule="auto"/>
      </w:pPr>
      <w:r>
        <w:separator/>
      </w:r>
    </w:p>
  </w:endnote>
  <w:endnote w:type="continuationSeparator" w:id="0">
    <w:p w:rsidR="00FE08C6" w:rsidRDefault="00FE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C6" w:rsidRDefault="00FE08C6">
    <w:pPr>
      <w:pStyle w:val="Footer"/>
    </w:pPr>
    <w:r>
      <w:t xml:space="preserve">Page </w:t>
    </w: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C6" w:rsidRDefault="00FE08C6">
      <w:pPr>
        <w:spacing w:after="0" w:line="240" w:lineRule="auto"/>
      </w:pPr>
      <w:r>
        <w:separator/>
      </w:r>
    </w:p>
  </w:footnote>
  <w:footnote w:type="continuationSeparator" w:id="0">
    <w:p w:rsidR="00FE08C6" w:rsidRDefault="00FE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95154"/>
    <w:multiLevelType w:val="hybridMultilevel"/>
    <w:tmpl w:val="72AA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B1263"/>
    <w:multiLevelType w:val="hybridMultilevel"/>
    <w:tmpl w:val="04069E1E"/>
    <w:lvl w:ilvl="0" w:tplc="0809000F">
      <w:start w:val="1"/>
      <w:numFmt w:val="decimal"/>
      <w:lvlText w:val="%1.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152842EE"/>
    <w:multiLevelType w:val="multilevel"/>
    <w:tmpl w:val="B08A2F2C"/>
    <w:lvl w:ilvl="0">
      <w:start w:val="1"/>
      <w:numFmt w:val="decimal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>
    <w:nsid w:val="196A1DB2"/>
    <w:multiLevelType w:val="hybridMultilevel"/>
    <w:tmpl w:val="C93CB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53784"/>
    <w:multiLevelType w:val="hybridMultilevel"/>
    <w:tmpl w:val="26760860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27594C23"/>
    <w:multiLevelType w:val="hybridMultilevel"/>
    <w:tmpl w:val="40A6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A14EF"/>
    <w:multiLevelType w:val="hybridMultilevel"/>
    <w:tmpl w:val="A60A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83437"/>
    <w:multiLevelType w:val="hybridMultilevel"/>
    <w:tmpl w:val="C12A1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633D6"/>
    <w:multiLevelType w:val="hybridMultilevel"/>
    <w:tmpl w:val="A610647E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>
    <w:nsid w:val="6C251718"/>
    <w:multiLevelType w:val="hybridMultilevel"/>
    <w:tmpl w:val="4BBCE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F2C7B"/>
    <w:multiLevelType w:val="hybridMultilevel"/>
    <w:tmpl w:val="5BE2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18"/>
  </w:num>
  <w:num w:numId="18">
    <w:abstractNumId w:val="14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196D"/>
    <w:rsid w:val="0002532A"/>
    <w:rsid w:val="00096DE3"/>
    <w:rsid w:val="000A088B"/>
    <w:rsid w:val="000D2362"/>
    <w:rsid w:val="00156234"/>
    <w:rsid w:val="00173C7A"/>
    <w:rsid w:val="001961CB"/>
    <w:rsid w:val="001E2269"/>
    <w:rsid w:val="002226E5"/>
    <w:rsid w:val="002A5D0C"/>
    <w:rsid w:val="002B46A9"/>
    <w:rsid w:val="002C2D0C"/>
    <w:rsid w:val="002D3BA3"/>
    <w:rsid w:val="002F48D6"/>
    <w:rsid w:val="00310860"/>
    <w:rsid w:val="003A24C3"/>
    <w:rsid w:val="003E0388"/>
    <w:rsid w:val="00411E83"/>
    <w:rsid w:val="00440E72"/>
    <w:rsid w:val="00453E9B"/>
    <w:rsid w:val="0049142A"/>
    <w:rsid w:val="004B10B4"/>
    <w:rsid w:val="004C7AF6"/>
    <w:rsid w:val="004E17A7"/>
    <w:rsid w:val="00502510"/>
    <w:rsid w:val="00511F13"/>
    <w:rsid w:val="00514A47"/>
    <w:rsid w:val="00525C0C"/>
    <w:rsid w:val="00567498"/>
    <w:rsid w:val="00595F8F"/>
    <w:rsid w:val="005B4FA4"/>
    <w:rsid w:val="00651D55"/>
    <w:rsid w:val="006D70D4"/>
    <w:rsid w:val="00700BFF"/>
    <w:rsid w:val="007066CA"/>
    <w:rsid w:val="00741BFA"/>
    <w:rsid w:val="00766CB4"/>
    <w:rsid w:val="007D5D1F"/>
    <w:rsid w:val="007F5E55"/>
    <w:rsid w:val="00847360"/>
    <w:rsid w:val="008604DF"/>
    <w:rsid w:val="0086196D"/>
    <w:rsid w:val="009524F7"/>
    <w:rsid w:val="00961875"/>
    <w:rsid w:val="009F462B"/>
    <w:rsid w:val="00A470D0"/>
    <w:rsid w:val="00AD4DF1"/>
    <w:rsid w:val="00AE79B6"/>
    <w:rsid w:val="00AF55E3"/>
    <w:rsid w:val="00B361A4"/>
    <w:rsid w:val="00B96A6B"/>
    <w:rsid w:val="00C033E0"/>
    <w:rsid w:val="00C03B72"/>
    <w:rsid w:val="00C209D7"/>
    <w:rsid w:val="00C95AB8"/>
    <w:rsid w:val="00CB4056"/>
    <w:rsid w:val="00CD75E8"/>
    <w:rsid w:val="00CE6D7B"/>
    <w:rsid w:val="00D2504C"/>
    <w:rsid w:val="00D34477"/>
    <w:rsid w:val="00D45E1A"/>
    <w:rsid w:val="00D77EE7"/>
    <w:rsid w:val="00DA47D2"/>
    <w:rsid w:val="00DA7619"/>
    <w:rsid w:val="00DC03F4"/>
    <w:rsid w:val="00DF765B"/>
    <w:rsid w:val="00E06C7E"/>
    <w:rsid w:val="00EA44DF"/>
    <w:rsid w:val="00EE3071"/>
    <w:rsid w:val="00F11B87"/>
    <w:rsid w:val="00F14E3F"/>
    <w:rsid w:val="00F151E8"/>
    <w:rsid w:val="00F56054"/>
    <w:rsid w:val="00F66750"/>
    <w:rsid w:val="00F70849"/>
    <w:rsid w:val="00F835E7"/>
    <w:rsid w:val="00FE0847"/>
    <w:rsid w:val="00FE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rsid w:val="00A470D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A470D0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rsid w:val="00A470D0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470D0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A470D0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470D0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470D0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470D0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470D0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470D0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A470D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  <w:rsid w:val="00A470D0"/>
  </w:style>
  <w:style w:type="table" w:styleId="TableGrid">
    <w:name w:val="Table Grid"/>
    <w:basedOn w:val="TableNormal"/>
    <w:uiPriority w:val="39"/>
    <w:rsid w:val="00A470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A470D0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rsid w:val="00A470D0"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70D0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rsid w:val="00A470D0"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customStyle="1" w:styleId="ColorfulGrid1">
    <w:name w:val="Colorful Grid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2017-10-05T11:14:00Z</cp:lastPrinted>
  <dcterms:created xsi:type="dcterms:W3CDTF">2018-02-19T07:38:00Z</dcterms:created>
  <dcterms:modified xsi:type="dcterms:W3CDTF">2018-02-19T07:48:00Z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